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61C" w:rsidRPr="0008161C" w:rsidRDefault="0008161C" w:rsidP="00081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color w:val="333333"/>
          <w:sz w:val="40"/>
          <w:szCs w:val="40"/>
          <w:lang w:eastAsia="ru-RU"/>
        </w:rPr>
      </w:pPr>
      <w:r w:rsidRPr="0008161C">
        <w:rPr>
          <w:rFonts w:ascii="Times New Roman" w:eastAsia="Times New Roman" w:hAnsi="Times New Roman" w:cs="Times New Roman"/>
          <w:noProof w:val="0"/>
          <w:color w:val="333333"/>
          <w:sz w:val="40"/>
          <w:szCs w:val="40"/>
          <w:lang w:eastAsia="ru-RU"/>
        </w:rPr>
        <w:t>Мемлекеттік қызметтер бойынша 2025 жылғы есеп.</w:t>
      </w:r>
    </w:p>
    <w:p w:rsidR="0008161C" w:rsidRPr="0008161C" w:rsidRDefault="0008161C" w:rsidP="000816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color w:val="333333"/>
          <w:sz w:val="44"/>
          <w:szCs w:val="44"/>
          <w:lang w:eastAsia="ru-RU"/>
        </w:rPr>
      </w:pPr>
      <w:r w:rsidRPr="0008161C">
        <w:rPr>
          <w:rFonts w:ascii="Times New Roman" w:eastAsia="Times New Roman" w:hAnsi="Times New Roman" w:cs="Times New Roman"/>
          <w:noProof w:val="0"/>
          <w:color w:val="333333"/>
          <w:sz w:val="44"/>
          <w:szCs w:val="44"/>
          <w:lang w:eastAsia="ru-RU"/>
        </w:rPr>
        <w:t>Жалпы ережелер. </w:t>
      </w:r>
    </w:p>
    <w:p w:rsidR="0008161C" w:rsidRPr="0008161C" w:rsidRDefault="0008161C" w:rsidP="000816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</w:pPr>
      <w:r w:rsidRPr="0008161C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>Көрсетілетін қызметті берушілер туралы мәліметтер: "Ақмола облысы</w:t>
      </w:r>
      <w:proofErr w:type="gramStart"/>
      <w:r w:rsidRPr="0008161C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 xml:space="preserve"> Б</w:t>
      </w:r>
      <w:proofErr w:type="gramEnd"/>
      <w:r w:rsidRPr="0008161C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 xml:space="preserve">ілім басқармасының Зеренді ауданы бойынша білім бөлімінің Ивановка ауылының бастауыш мектебі" КММ. </w:t>
      </w:r>
      <w:proofErr w:type="gramStart"/>
      <w:r w:rsidRPr="0008161C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>Заңды</w:t>
      </w:r>
      <w:proofErr w:type="gramEnd"/>
      <w:r w:rsidRPr="0008161C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 xml:space="preserve"> мекенжайы Ивановка ауылы, Мектеп көшесі 3. * Мемлекеттік қызметтер </w:t>
      </w:r>
      <w:proofErr w:type="gramStart"/>
      <w:r w:rsidRPr="0008161C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>туралы</w:t>
      </w:r>
      <w:proofErr w:type="gramEnd"/>
      <w:r w:rsidRPr="0008161C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 xml:space="preserve"> ақпарат: "Ақмола облысы</w:t>
      </w:r>
      <w:proofErr w:type="gramStart"/>
      <w:r w:rsidRPr="0008161C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 xml:space="preserve"> Б</w:t>
      </w:r>
      <w:proofErr w:type="gramEnd"/>
      <w:r w:rsidRPr="0008161C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>ілім басқармасының Зеренді ауданы бойынша білім бөлімінің Ивановка ауылының бастауыш мектебі" КММ-де 3 мемлекеттік қызмет көрсетіледі. 2025 жылы Ивановка ауылының бастауыш мектебінде 5 қызмет көрсетілді;</w:t>
      </w:r>
    </w:p>
    <w:p w:rsidR="0008161C" w:rsidRPr="0008161C" w:rsidRDefault="0008161C" w:rsidP="00081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</w:pPr>
      <w:bookmarkStart w:id="0" w:name="_GoBack"/>
      <w:r w:rsidRPr="0008161C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drawing>
          <wp:inline distT="0" distB="0" distL="0" distR="0">
            <wp:extent cx="5582093" cy="2512769"/>
            <wp:effectExtent l="19050" t="0" r="18607" b="1831"/>
            <wp:docPr id="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8161C" w:rsidRPr="0008161C" w:rsidRDefault="0008161C" w:rsidP="00081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</w:pPr>
      <w:r w:rsidRPr="0008161C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>"</w:t>
      </w:r>
      <w:proofErr w:type="gramStart"/>
      <w:r w:rsidRPr="0008161C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>Азаматтар</w:t>
      </w:r>
      <w:proofErr w:type="gramEnd"/>
      <w:r w:rsidRPr="0008161C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>ға арналған үкімет" мемлекеттік корпорациясы арқылы көрсетілген-0 қызмет;</w:t>
      </w:r>
    </w:p>
    <w:p w:rsidR="0008161C" w:rsidRPr="0008161C" w:rsidRDefault="0008161C" w:rsidP="00081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</w:pPr>
      <w:r w:rsidRPr="0008161C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 xml:space="preserve">ПЭП арқылы электрондық </w:t>
      </w:r>
      <w:proofErr w:type="gramStart"/>
      <w:r w:rsidRPr="0008161C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>н</w:t>
      </w:r>
      <w:proofErr w:type="gramEnd"/>
      <w:r w:rsidRPr="0008161C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>ұсқада көрсетілген мемлекеттік қызметтер-5 қызмет;</w:t>
      </w:r>
    </w:p>
    <w:p w:rsidR="0008161C" w:rsidRPr="0008161C" w:rsidRDefault="0008161C" w:rsidP="00081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</w:pPr>
      <w:r w:rsidRPr="0008161C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> көрсетілген мемлекеттік қ</w:t>
      </w:r>
      <w:proofErr w:type="gramStart"/>
      <w:r w:rsidRPr="0008161C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>ызметтер</w:t>
      </w:r>
      <w:proofErr w:type="gramEnd"/>
      <w:r w:rsidRPr="0008161C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 xml:space="preserve"> қағаз нұсқада көрсетілген-0 қызмет.</w:t>
      </w:r>
    </w:p>
    <w:p w:rsidR="0008161C" w:rsidRPr="0008161C" w:rsidRDefault="0008161C" w:rsidP="00081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</w:pPr>
      <w:r w:rsidRPr="0008161C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>көрсетілетін қызметті алушымен тікелей байланыссыз көрсетілетін қызметті берушінің ақпараттық жүйелері арқылы электрондық тү</w:t>
      </w:r>
      <w:proofErr w:type="gramStart"/>
      <w:r w:rsidRPr="0008161C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>р</w:t>
      </w:r>
      <w:proofErr w:type="gramEnd"/>
      <w:r w:rsidRPr="0008161C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>і ("Электрондық үкімет" веб-порталын қоспағанда www.egov.kz, www.elicense.kz) - 0 қызмет.</w:t>
      </w:r>
    </w:p>
    <w:p w:rsidR="0008161C" w:rsidRPr="0008161C" w:rsidRDefault="0008161C" w:rsidP="00081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</w:pPr>
      <w:r w:rsidRPr="0008161C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> көрсетілетін қызметті берушінің ақпараттық жүйелері арқылы көрсетілетін қызметті алушымен тікелей байланыс және ақпараттық жүйеге өтінімді қолмен енгізу арқылы электрондық тү</w:t>
      </w:r>
      <w:proofErr w:type="gramStart"/>
      <w:r w:rsidRPr="0008161C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>р</w:t>
      </w:r>
      <w:proofErr w:type="gramEnd"/>
      <w:r w:rsidRPr="0008161C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 xml:space="preserve"> ("электрондық үкімет" веб-порталын қоспағанда www.egov.kz, www.elicense.kz) - 0 қызмет. Бі</w:t>
      </w:r>
      <w:proofErr w:type="gramStart"/>
      <w:r w:rsidRPr="0008161C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>л</w:t>
      </w:r>
      <w:proofErr w:type="gramEnd"/>
      <w:r w:rsidRPr="0008161C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>ім беру саласындағы барлық мемлекеттік қызметтер тегін негізде көрсетіледі. 2024 жылы "Ивановка ауылының бастауыш мектебі" КММ 11 қызмет көрсетілді;</w:t>
      </w:r>
    </w:p>
    <w:p w:rsidR="0008161C" w:rsidRPr="0008161C" w:rsidRDefault="0008161C" w:rsidP="00081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</w:pPr>
      <w:r w:rsidRPr="0008161C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lastRenderedPageBreak/>
        <w:drawing>
          <wp:inline distT="0" distB="0" distL="0" distR="0">
            <wp:extent cx="5120640" cy="2516429"/>
            <wp:effectExtent l="0" t="0" r="3810" b="17780"/>
            <wp:docPr id="8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8161C" w:rsidRPr="0008161C" w:rsidRDefault="0008161C" w:rsidP="00081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</w:pPr>
      <w:r w:rsidRPr="0008161C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>"</w:t>
      </w:r>
      <w:proofErr w:type="gramStart"/>
      <w:r w:rsidRPr="0008161C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>Азаматтар</w:t>
      </w:r>
      <w:proofErr w:type="gramEnd"/>
      <w:r w:rsidRPr="0008161C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>ға арналған үкімет" мемлекеттік корпорациясы арқылы көрсетілген-0 қызмет;</w:t>
      </w:r>
    </w:p>
    <w:p w:rsidR="0008161C" w:rsidRPr="0008161C" w:rsidRDefault="0008161C" w:rsidP="00081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</w:pPr>
      <w:r w:rsidRPr="0008161C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>ЭҮ</w:t>
      </w:r>
      <w:proofErr w:type="gramStart"/>
      <w:r w:rsidRPr="0008161C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>П</w:t>
      </w:r>
      <w:proofErr w:type="gramEnd"/>
      <w:r w:rsidRPr="0008161C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 xml:space="preserve"> арқылы электрондық нұсқада көрсетілген мемлекеттік қызметтер-5 қызмет;</w:t>
      </w:r>
    </w:p>
    <w:p w:rsidR="0008161C" w:rsidRPr="0008161C" w:rsidRDefault="0008161C" w:rsidP="00081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</w:pPr>
      <w:r w:rsidRPr="0008161C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> көрсетілген мемлекеттік қ</w:t>
      </w:r>
      <w:proofErr w:type="gramStart"/>
      <w:r w:rsidRPr="0008161C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>ызметтер</w:t>
      </w:r>
      <w:proofErr w:type="gramEnd"/>
      <w:r w:rsidRPr="0008161C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 xml:space="preserve"> қағаз нұсқада көрсетілген-6 қызмет.</w:t>
      </w:r>
    </w:p>
    <w:p w:rsidR="0008161C" w:rsidRPr="0008161C" w:rsidRDefault="0008161C" w:rsidP="00081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</w:pPr>
      <w:r w:rsidRPr="0008161C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> көрсетілетін қызметті алушымен тікелей байланыссыз көрсетілетін қызметті берушінің ақпараттық жүйелері арқылы электрондық тү</w:t>
      </w:r>
      <w:proofErr w:type="gramStart"/>
      <w:r w:rsidRPr="0008161C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>р</w:t>
      </w:r>
      <w:proofErr w:type="gramEnd"/>
      <w:r w:rsidRPr="0008161C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>і ("Электрондық үкімет" веб-порталын қоспағанда www.egov.kz, www.elicense.kz) - 0 қызмет.</w:t>
      </w:r>
    </w:p>
    <w:p w:rsidR="0008161C" w:rsidRPr="0008161C" w:rsidRDefault="0008161C" w:rsidP="00081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</w:pPr>
      <w:r w:rsidRPr="0008161C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>көрсетілетін қызметті берушінің ақпараттық жүйелері арқылы көрсетілетін қызметті алушымен тікелей байланыс және ақпараттық жүйеге өтінімді қолмен енгізу арқылы электрондық тү</w:t>
      </w:r>
      <w:proofErr w:type="gramStart"/>
      <w:r w:rsidRPr="0008161C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>р</w:t>
      </w:r>
      <w:proofErr w:type="gramEnd"/>
      <w:r w:rsidRPr="0008161C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 xml:space="preserve"> ("электрондық үкімет" веб-порталын қоспағанда www.egov.kz, www.elicense.kz) - 0 қызмет.</w:t>
      </w:r>
    </w:p>
    <w:p w:rsidR="0008161C" w:rsidRPr="0008161C" w:rsidRDefault="0008161C" w:rsidP="00081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</w:pPr>
      <w:r w:rsidRPr="0008161C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 xml:space="preserve">Неғұрлым талап етілетін мемлекеттік қызметтер </w:t>
      </w:r>
      <w:proofErr w:type="gramStart"/>
      <w:r w:rsidRPr="0008161C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>туралы</w:t>
      </w:r>
      <w:proofErr w:type="gramEnd"/>
      <w:r w:rsidRPr="0008161C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 xml:space="preserve"> ақпарат; Білім беру саласында неғұрлым талап етілетін мемлекеттік қызметтер:</w:t>
      </w:r>
    </w:p>
    <w:p w:rsidR="0008161C" w:rsidRPr="0008161C" w:rsidRDefault="0008161C" w:rsidP="00081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</w:pPr>
      <w:r w:rsidRPr="0008161C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>- "Бастауыш, негізгі орта, жалпы орта бі</w:t>
      </w:r>
      <w:proofErr w:type="gramStart"/>
      <w:r w:rsidRPr="0008161C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>л</w:t>
      </w:r>
      <w:proofErr w:type="gramEnd"/>
      <w:r w:rsidRPr="0008161C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>ім беру ұйымдары арасында балаларды ауыстыру үшін құжаттарды қабылдау";</w:t>
      </w:r>
    </w:p>
    <w:p w:rsidR="0008161C" w:rsidRPr="0008161C" w:rsidRDefault="0008161C" w:rsidP="00081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</w:pPr>
      <w:r w:rsidRPr="0008161C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 xml:space="preserve"> - "Бастауыш, негізгі орта, жалпы орта білім берудің жалпы білім беру бағдарламалары бойынша оқыту үшін ведомстволық бағыныстылығына қарамастан білім беру ұйымдарына құжаттар қабылдау және </w:t>
      </w:r>
      <w:proofErr w:type="gramStart"/>
      <w:r w:rsidRPr="0008161C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>о</w:t>
      </w:r>
      <w:proofErr w:type="gramEnd"/>
      <w:r w:rsidRPr="0008161C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>қуға қабылдау".</w:t>
      </w:r>
    </w:p>
    <w:p w:rsidR="0008161C" w:rsidRPr="0008161C" w:rsidRDefault="0008161C" w:rsidP="00081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</w:pPr>
      <w:r w:rsidRPr="0008161C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>2. Көрсетілетін қызметті алушылармен жұмыс:</w:t>
      </w:r>
    </w:p>
    <w:p w:rsidR="0008161C" w:rsidRPr="0008161C" w:rsidRDefault="0008161C" w:rsidP="00081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</w:pPr>
      <w:r w:rsidRPr="0008161C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 xml:space="preserve">Мемлекеттік қызмет көрсету тәртібі </w:t>
      </w:r>
      <w:proofErr w:type="gramStart"/>
      <w:r w:rsidRPr="0008161C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>туралы</w:t>
      </w:r>
      <w:proofErr w:type="gramEnd"/>
      <w:r w:rsidRPr="0008161C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 xml:space="preserve"> ақпаратқа қол жеткізу көздері мен орындары туралы мәліметтер. Көрсетілетін қызметті алушылар үшін барлық қ</w:t>
      </w:r>
      <w:proofErr w:type="gramStart"/>
      <w:r w:rsidRPr="0008161C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>ажетт</w:t>
      </w:r>
      <w:proofErr w:type="gramEnd"/>
      <w:r w:rsidRPr="0008161C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>і ақпарат ресми интернет ресурста орналастырылған http://zerenda.aqmoedu.gov.kz / "Ивановка ауылының бастауыш мектебі" КММ "Мемлекеттік қызметтер" Мемлекеттік қызмет көрсету ережелері орналастырылған. Сондай-ақ, барлық ведомстволық бағынысты ұйымдарда ақпараттық стендтерде мемлекеттік қызмет көрсету ережелері орналастырылған. Өзін</w:t>
      </w:r>
      <w:proofErr w:type="gramStart"/>
      <w:r w:rsidRPr="0008161C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>е-</w:t>
      </w:r>
      <w:proofErr w:type="gramEnd"/>
      <w:r w:rsidRPr="0008161C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>өзі қызмет көрсету бұрыштары жұмыс істейді. *</w:t>
      </w:r>
    </w:p>
    <w:p w:rsidR="0008161C" w:rsidRPr="0008161C" w:rsidRDefault="0008161C" w:rsidP="00081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</w:pPr>
      <w:r w:rsidRPr="0008161C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 xml:space="preserve"> Мемлекеттік қызмет көрсету тәртібін айқындайтын заңға тәуелді нормативтік құқықтық актілердің жобаларын жария талқылау </w:t>
      </w:r>
      <w:proofErr w:type="gramStart"/>
      <w:r w:rsidRPr="0008161C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>туралы</w:t>
      </w:r>
      <w:proofErr w:type="gramEnd"/>
      <w:r w:rsidRPr="0008161C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 xml:space="preserve"> ақпарат. Қазіргі уақытта заңға тәуелді </w:t>
      </w:r>
      <w:r w:rsidRPr="0008161C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lastRenderedPageBreak/>
        <w:t>құқықтық актілердің жобаларын жария талқылау ашық нормативтік құқықтық актілердің интернет-порталында жүзеге асырылады. Бі</w:t>
      </w:r>
      <w:proofErr w:type="gramStart"/>
      <w:r w:rsidRPr="0008161C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>л</w:t>
      </w:r>
      <w:proofErr w:type="gramEnd"/>
      <w:r w:rsidRPr="0008161C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>ім бөлімі мен ведомстволық бағынысты ұйымдар Нормативтік құқықтық актілерді әзірлемеген.</w:t>
      </w:r>
    </w:p>
    <w:p w:rsidR="0008161C" w:rsidRPr="0008161C" w:rsidRDefault="0008161C" w:rsidP="00081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</w:pPr>
      <w:r w:rsidRPr="0008161C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> </w:t>
      </w:r>
      <w:proofErr w:type="gramStart"/>
      <w:r w:rsidRPr="0008161C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>Мемлекеттік қызмет көрсету процесінің ашықтығын қамтамасыз етуге бағытталған іс-шаралар (түсіндіру жұмыстары, семинарлар, кездесулер, сұхбаттар және басқалар). 2025 жылы ай сайынғы негізде халықты БАҚ, көрсетілетін қызметті берушілердің интернет – ресурстары арқылы мемлекеттік қызметтер көрсету тәртібі туралы</w:t>
      </w:r>
      <w:proofErr w:type="gramEnd"/>
      <w:r w:rsidRPr="0008161C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 xml:space="preserve"> хабардар ету бойынша жұ</w:t>
      </w:r>
      <w:proofErr w:type="gramStart"/>
      <w:r w:rsidRPr="0008161C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>мыс ж</w:t>
      </w:r>
      <w:proofErr w:type="gramEnd"/>
      <w:r w:rsidRPr="0008161C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>үргізіледі.</w:t>
      </w:r>
    </w:p>
    <w:p w:rsidR="0008161C" w:rsidRPr="0008161C" w:rsidRDefault="0008161C" w:rsidP="000816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</w:pPr>
      <w:r w:rsidRPr="0008161C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>Мемлекеттік қызмет көрсету ү</w:t>
      </w:r>
      <w:proofErr w:type="gramStart"/>
      <w:r w:rsidRPr="0008161C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>дер</w:t>
      </w:r>
      <w:proofErr w:type="gramEnd"/>
      <w:r w:rsidRPr="0008161C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>істерін жетілдіру жөніндегі қызмет.</w:t>
      </w:r>
    </w:p>
    <w:p w:rsidR="0008161C" w:rsidRPr="0008161C" w:rsidRDefault="0008161C" w:rsidP="00081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</w:pPr>
      <w:r w:rsidRPr="0008161C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> 2022 жылдан бастап барлық білім беру ұйымдарында Қазақстан Республикасы Білім және ғылым министрлігінің Қ</w:t>
      </w:r>
      <w:proofErr w:type="gramStart"/>
      <w:r w:rsidRPr="0008161C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>Р</w:t>
      </w:r>
      <w:proofErr w:type="gramEnd"/>
      <w:r w:rsidRPr="0008161C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 xml:space="preserve"> ПМ ММ АЖО жүйесі жұмыс істейді, онда 3 мемлекеттік қызмет қолжетімді.</w:t>
      </w:r>
    </w:p>
    <w:p w:rsidR="0008161C" w:rsidRPr="0008161C" w:rsidRDefault="0008161C" w:rsidP="00081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</w:pPr>
      <w:r w:rsidRPr="0008161C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 xml:space="preserve">Мемлекеттік қызмет көрсету саласындағы қызметкерлердің біліктілігін </w:t>
      </w:r>
      <w:proofErr w:type="gramStart"/>
      <w:r w:rsidRPr="0008161C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>арттыру</w:t>
      </w:r>
      <w:proofErr w:type="gramEnd"/>
      <w:r w:rsidRPr="0008161C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>ға бағытталған іс-шаралар. "Ақмола облысы</w:t>
      </w:r>
      <w:proofErr w:type="gramStart"/>
      <w:r w:rsidRPr="0008161C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 xml:space="preserve"> Б</w:t>
      </w:r>
      <w:proofErr w:type="gramEnd"/>
      <w:r w:rsidRPr="0008161C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>ілім басқармасының Зеренді ауданы бойынша білім бөлімінің Ивановка ауылының бастауыш мектебі" КММ-де қажетті компьютерлік техникамен қамтамасыз етілген 2 қызметкер мемлекеттік қызмет көрсетеді.</w:t>
      </w:r>
    </w:p>
    <w:p w:rsidR="0008161C" w:rsidRPr="0008161C" w:rsidRDefault="0008161C" w:rsidP="000816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</w:pPr>
      <w:r w:rsidRPr="0008161C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>Мемлекеттік қызмет көрсету сапасын бақылау.</w:t>
      </w:r>
    </w:p>
    <w:p w:rsidR="0008161C" w:rsidRPr="0008161C" w:rsidRDefault="0008161C" w:rsidP="00081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</w:pPr>
      <w:r w:rsidRPr="0008161C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 xml:space="preserve"> Мемлекеттік қызмет көрсету мәселелері бойынша көрсетілетін қызметті алушылардың шағымдары </w:t>
      </w:r>
      <w:proofErr w:type="gramStart"/>
      <w:r w:rsidRPr="0008161C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>туралы</w:t>
      </w:r>
      <w:proofErr w:type="gramEnd"/>
      <w:r w:rsidRPr="0008161C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 xml:space="preserve"> ақпарат.</w:t>
      </w:r>
    </w:p>
    <w:p w:rsidR="0008161C" w:rsidRPr="0008161C" w:rsidRDefault="0008161C" w:rsidP="00081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</w:pPr>
      <w:r w:rsidRPr="0008161C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>2024 жылы Мемлекеттік қызмет көрсету туралы шағымдар түскен жоқ.</w:t>
      </w:r>
    </w:p>
    <w:p w:rsidR="0008161C" w:rsidRPr="0008161C" w:rsidRDefault="0008161C" w:rsidP="00081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</w:pPr>
      <w:r w:rsidRPr="0008161C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> Мемлекеттік қызмет көрсету сапасын ішкі бақылау нәтижелері. Қазақстан Республикасының Мемлекеттік қызметтер саласындағы заңнамасын сақтау мәселесі бойынша бекітілген бақылау іс-шараларының жоспарына сәйкес "Ақмола облысы</w:t>
      </w:r>
      <w:proofErr w:type="gramStart"/>
      <w:r w:rsidRPr="0008161C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 xml:space="preserve"> Б</w:t>
      </w:r>
      <w:proofErr w:type="gramEnd"/>
      <w:r w:rsidRPr="0008161C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>ілім басқармасының Зеренді ауданы бойынша білім бөлімі"ММ бақылау іс-шаралары өткізілді. Бақ</w:t>
      </w:r>
      <w:proofErr w:type="gramStart"/>
      <w:r w:rsidRPr="0008161C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>ылау іс-шараларын жүргізу кезінде бақылау іс-шаралары барысында жойылған жекелеген сәйкессіздіктер атап өтілді.  Жалпы, олар көрсетілген мемлекеттік қызметтердің сапасына әсер еткен жоқ. Мемлекеттік қызмет көрсету мерзімдерін бұзу және негізсіз бас тарту анықталған жоқ. * Мемлекеттік қызмет көрсету сапасына</w:t>
      </w:r>
      <w:proofErr w:type="gramEnd"/>
      <w:r w:rsidRPr="0008161C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 xml:space="preserve"> қоғамдық мониторинг нәтижелері. Қоғамдық мониторинг нәтижелеріне сәйкес, 2025 жылы Мемлекеттік қызмет көрсету сапасына мемлекеттік қызмет көрсету мерзімдерінде бұзушылық</w:t>
      </w:r>
      <w:proofErr w:type="gramStart"/>
      <w:r w:rsidRPr="0008161C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>тар аны</w:t>
      </w:r>
      <w:proofErr w:type="gramEnd"/>
      <w:r w:rsidRPr="0008161C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>қталған жоқ. Мемлекеттік қызметтердің бұзылуына жол бермеу бойынша шаралар қабылдануда.</w:t>
      </w:r>
    </w:p>
    <w:p w:rsidR="0008161C" w:rsidRPr="0008161C" w:rsidRDefault="0008161C" w:rsidP="000816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</w:pPr>
      <w:r w:rsidRPr="0008161C">
        <w:rPr>
          <w:rFonts w:ascii="Times New Roman" w:eastAsia="Times New Roman" w:hAnsi="Times New Roman" w:cs="Times New Roman"/>
          <w:b/>
          <w:bCs/>
          <w:noProof w:val="0"/>
          <w:color w:val="333333"/>
          <w:sz w:val="24"/>
          <w:szCs w:val="24"/>
          <w:lang w:eastAsia="ru-RU"/>
        </w:rPr>
        <w:t>Көрсетілетін қызметті алушылардың мемлекеттік қызметтер көрсету сапасына одан ә</w:t>
      </w:r>
      <w:proofErr w:type="gramStart"/>
      <w:r w:rsidRPr="0008161C">
        <w:rPr>
          <w:rFonts w:ascii="Times New Roman" w:eastAsia="Times New Roman" w:hAnsi="Times New Roman" w:cs="Times New Roman"/>
          <w:b/>
          <w:bCs/>
          <w:noProof w:val="0"/>
          <w:color w:val="333333"/>
          <w:sz w:val="24"/>
          <w:szCs w:val="24"/>
          <w:lang w:eastAsia="ru-RU"/>
        </w:rPr>
        <w:t>р</w:t>
      </w:r>
      <w:proofErr w:type="gramEnd"/>
      <w:r w:rsidRPr="0008161C">
        <w:rPr>
          <w:rFonts w:ascii="Times New Roman" w:eastAsia="Times New Roman" w:hAnsi="Times New Roman" w:cs="Times New Roman"/>
          <w:b/>
          <w:bCs/>
          <w:noProof w:val="0"/>
          <w:color w:val="333333"/>
          <w:sz w:val="24"/>
          <w:szCs w:val="24"/>
          <w:lang w:eastAsia="ru-RU"/>
        </w:rPr>
        <w:t>і тиімділігі мен қанағаттанушылығын арттыру перспективалары.</w:t>
      </w:r>
    </w:p>
    <w:p w:rsidR="0008161C" w:rsidRPr="0008161C" w:rsidRDefault="0008161C" w:rsidP="0008161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</w:pPr>
      <w:r w:rsidRPr="0008161C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>Көрсетілетін қызметті алушылардың қанағаттанушылығын арттыру және мемлекеттік қызметтер көрсету сапасын арттыру мақсатында 2025 жылға Қ</w:t>
      </w:r>
      <w:proofErr w:type="gramStart"/>
      <w:r w:rsidRPr="0008161C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>Р</w:t>
      </w:r>
      <w:proofErr w:type="gramEnd"/>
      <w:r w:rsidRPr="0008161C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 xml:space="preserve"> заңнамасын сақтау мәселесі бойынша бақылау іс-шараларының жоспары бекітілді. 2025 жылы білім басқармасы және ведомстволық бағынысты ұйымдар жеке және заңды тұлғаларды қолжетімді және сапалы мемлекеттік қызметтермен қамтамасыз ету жөніндегі жұмысты жалғастыратын болады.</w:t>
      </w:r>
    </w:p>
    <w:bookmarkEnd w:id="0"/>
    <w:p w:rsidR="00EF0EDC" w:rsidRDefault="00EF0EDC"/>
    <w:sectPr w:rsidR="00EF0EDC" w:rsidSect="00995FDE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969D4"/>
    <w:multiLevelType w:val="multilevel"/>
    <w:tmpl w:val="6374C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A32B24"/>
    <w:multiLevelType w:val="multilevel"/>
    <w:tmpl w:val="76367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79776E"/>
    <w:multiLevelType w:val="multilevel"/>
    <w:tmpl w:val="8CEA8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6E181D"/>
    <w:multiLevelType w:val="multilevel"/>
    <w:tmpl w:val="6A500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DD0137"/>
    <w:multiLevelType w:val="multilevel"/>
    <w:tmpl w:val="984AB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F37A6A"/>
    <w:multiLevelType w:val="multilevel"/>
    <w:tmpl w:val="078E1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520A2B"/>
    <w:multiLevelType w:val="multilevel"/>
    <w:tmpl w:val="AE521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8E476B"/>
    <w:multiLevelType w:val="multilevel"/>
    <w:tmpl w:val="1F6CF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77FB6"/>
    <w:rsid w:val="00077FB6"/>
    <w:rsid w:val="0008161C"/>
    <w:rsid w:val="000A35C8"/>
    <w:rsid w:val="0029067C"/>
    <w:rsid w:val="00505E1B"/>
    <w:rsid w:val="00773AF9"/>
    <w:rsid w:val="00820A8B"/>
    <w:rsid w:val="00995FDE"/>
    <w:rsid w:val="00A46B8E"/>
    <w:rsid w:val="00EF0EDC"/>
    <w:rsid w:val="00F04D40"/>
    <w:rsid w:val="00F32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5C8"/>
    <w:pPr>
      <w:spacing w:line="256" w:lineRule="auto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4D40"/>
    <w:rPr>
      <w:rFonts w:ascii="Segoe UI" w:hAnsi="Segoe UI" w:cs="Segoe UI"/>
      <w:noProof/>
      <w:sz w:val="18"/>
      <w:szCs w:val="18"/>
    </w:rPr>
  </w:style>
  <w:style w:type="paragraph" w:styleId="a5">
    <w:name w:val="List Paragraph"/>
    <w:basedOn w:val="a"/>
    <w:uiPriority w:val="34"/>
    <w:qFormat/>
    <w:rsid w:val="00F324ED"/>
    <w:pPr>
      <w:spacing w:line="254" w:lineRule="auto"/>
      <w:ind w:left="720"/>
      <w:contextualSpacing/>
    </w:pPr>
  </w:style>
  <w:style w:type="character" w:customStyle="1" w:styleId="ypks7kbdpwfgdykd3qb9">
    <w:name w:val="ypks7kbdpwfgdykd3qb9"/>
    <w:basedOn w:val="a0"/>
    <w:rsid w:val="00F324ED"/>
  </w:style>
  <w:style w:type="paragraph" w:styleId="a6">
    <w:name w:val="Normal (Web)"/>
    <w:basedOn w:val="a"/>
    <w:uiPriority w:val="99"/>
    <w:semiHidden/>
    <w:unhideWhenUsed/>
    <w:rsid w:val="00081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8161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2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216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оказание услуг за 2024 год</a:t>
            </a:r>
          </a:p>
        </c:rich>
      </c:tx>
      <c:spPr>
        <a:noFill/>
        <a:ln>
          <a:noFill/>
        </a:ln>
        <a:effectLst/>
      </c:spPr>
    </c:title>
    <c:view3D>
      <c:rotX val="30"/>
      <c:perspective val="30"/>
    </c:view3D>
    <c:floor>
      <c:spPr>
        <a:noFill/>
        <a:ln w="6350" cap="flat" cmpd="sng" algn="ctr">
          <a:solidFill>
            <a:schemeClr val="tx1">
              <a:tint val="75000"/>
            </a:schemeClr>
          </a:solidFill>
          <a:prstDash val="solid"/>
          <a:round/>
        </a:ln>
        <a:effectLst/>
        <a:sp3d contourW="6350">
          <a:contourClr>
            <a:schemeClr val="tx1">
              <a:tint val="75000"/>
            </a:schemeClr>
          </a:contourClr>
        </a:sp3d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5026455130718831E-2"/>
          <c:y val="0.24444586828315695"/>
          <c:w val="0.6478380062818756"/>
          <c:h val="0.7100664645257880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оказание услуг за 2021 год</c:v>
                </c:pt>
              </c:strCache>
            </c:strRef>
          </c:tx>
          <c:dPt>
            <c:idx val="0"/>
            <c:spPr>
              <a:solidFill>
                <a:schemeClr val="accent6"/>
              </a:soli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093-4F7F-917F-F98EB25322B8}"/>
              </c:ext>
            </c:extLst>
          </c:dPt>
          <c:dPt>
            <c:idx val="1"/>
            <c:spPr>
              <a:solidFill>
                <a:schemeClr val="accent5"/>
              </a:soli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093-4F7F-917F-F98EB25322B8}"/>
              </c:ext>
            </c:extLst>
          </c:dPt>
          <c:dPt>
            <c:idx val="2"/>
            <c:spPr>
              <a:solidFill>
                <a:schemeClr val="accent4"/>
              </a:soli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093-4F7F-917F-F98EB25322B8}"/>
              </c:ext>
            </c:extLst>
          </c:dPt>
          <c:dPt>
            <c:idx val="3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1093-4F7F-917F-F98EB25322B8}"/>
              </c:ext>
            </c:extLst>
          </c:dPt>
          <c:dLbls>
            <c:showVal val="1"/>
            <c:showLeaderLines val="1"/>
            <c:leaderLines>
              <c:spPr>
                <a:ln w="6350" cap="flat" cmpd="sng" algn="ctr">
                  <a:solidFill>
                    <a:schemeClr val="tx1"/>
                  </a:solidFill>
                  <a:prstDash val="solid"/>
                  <a:round/>
                </a:ln>
                <a:effectLst/>
              </c:spPr>
            </c:leaderLines>
          </c:dLbls>
          <c:cat>
            <c:strRef>
              <c:f>Лист1!$A$2:$A$6</c:f>
              <c:strCache>
                <c:ptCount val="3"/>
                <c:pt idx="0">
                  <c:v>электронный вариант</c:v>
                </c:pt>
                <c:pt idx="1">
                  <c:v>ЦОН</c:v>
                </c:pt>
                <c:pt idx="2">
                  <c:v>бумажный вариант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1093-4F7F-917F-F98EB25322B8}"/>
            </c:ext>
          </c:extLst>
        </c:ser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5003105080614962"/>
          <c:y val="0.21437117180140491"/>
          <c:w val="0.23508799681289899"/>
          <c:h val="0.74977880415124865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6350" cap="flat" cmpd="sng" algn="ctr">
      <a:solidFill>
        <a:schemeClr val="tx1">
          <a:tint val="75000"/>
        </a:schemeClr>
      </a:solidFill>
      <a:prstDash val="solid"/>
      <a:round/>
    </a:ln>
    <a:effectLst/>
  </c:spPr>
  <c:txPr>
    <a:bodyPr/>
    <a:lstStyle/>
    <a:p>
      <a:pPr>
        <a:defRPr sz="1800"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оказание услуг за 2023 год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оказание услуг за 2021 год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Лист1!$A$2:$A$5</c:f>
              <c:strCache>
                <c:ptCount val="3"/>
                <c:pt idx="0">
                  <c:v>электронный вариант</c:v>
                </c:pt>
                <c:pt idx="1">
                  <c:v>ЦОН</c:v>
                </c:pt>
                <c:pt idx="2">
                  <c:v>бумажный вариант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</c:v>
                </c:pt>
                <c:pt idx="1">
                  <c:v>0</c:v>
                </c:pt>
                <c:pt idx="2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5B-4328-8532-B22FB7830E6D}"/>
            </c:ext>
          </c:extLst>
        </c:ser>
      </c:pie3DChart>
    </c:plotArea>
    <c:legend>
      <c:legendPos val="r"/>
    </c:legend>
    <c:plotVisOnly val="1"/>
    <c:dispBlanksAs val="zero"/>
  </c:chart>
  <c:txPr>
    <a:bodyPr/>
    <a:lstStyle/>
    <a:p>
      <a:pPr>
        <a:defRPr sz="1800"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7</cp:revision>
  <cp:lastPrinted>2025-02-26T07:46:00Z</cp:lastPrinted>
  <dcterms:created xsi:type="dcterms:W3CDTF">2025-01-29T11:38:00Z</dcterms:created>
  <dcterms:modified xsi:type="dcterms:W3CDTF">2026-02-27T08:20:00Z</dcterms:modified>
</cp:coreProperties>
</file>